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D6" w:rsidRDefault="00A86CE0" w:rsidP="00EE37B4">
      <w:pPr>
        <w:pStyle w:val="30"/>
        <w:shd w:val="clear" w:color="auto" w:fill="auto"/>
        <w:spacing w:after="0" w:line="240" w:lineRule="exact"/>
        <w:ind w:firstLine="0"/>
      </w:pPr>
      <w:bookmarkStart w:id="0" w:name="_GoBack"/>
      <w:r>
        <w:t>ПОЛОЖЕНИЕ</w:t>
      </w:r>
    </w:p>
    <w:p w:rsidR="00FE2ED6" w:rsidRDefault="00A86CE0" w:rsidP="00EE37B4">
      <w:pPr>
        <w:pStyle w:val="10"/>
        <w:keepNext/>
        <w:keepLines/>
        <w:shd w:val="clear" w:color="auto" w:fill="auto"/>
        <w:spacing w:before="0"/>
        <w:ind w:left="280"/>
        <w:jc w:val="center"/>
      </w:pPr>
      <w:bookmarkStart w:id="1" w:name="bookmark0"/>
      <w:r>
        <w:t>О ПОДРАЗДЕЛЕНИИ ПО ПРОФИЛАКТИКЕ КОРРУПЦИОННЫХ И ИНЫХ</w:t>
      </w:r>
      <w:bookmarkEnd w:id="1"/>
    </w:p>
    <w:p w:rsidR="00FE2ED6" w:rsidRDefault="00A86CE0" w:rsidP="00EE37B4">
      <w:pPr>
        <w:pStyle w:val="30"/>
        <w:shd w:val="clear" w:color="auto" w:fill="auto"/>
        <w:spacing w:after="571" w:line="278" w:lineRule="exact"/>
        <w:ind w:left="1460"/>
      </w:pPr>
      <w:r>
        <w:t>ПРАВОНАРУШЕНИЙ ГОСУДАРСТВЕННОГО УЧРЕЖДЕНИЯ</w:t>
      </w:r>
      <w:r w:rsidR="00EE37B4">
        <w:t xml:space="preserve"> ЗДРАВООХРАНЕНИЯ ГУЗ «БАРЫШСКАЯ РБ»</w:t>
      </w:r>
    </w:p>
    <w:bookmarkEnd w:id="0"/>
    <w:p w:rsidR="00FE2ED6" w:rsidRDefault="00A86CE0">
      <w:pPr>
        <w:pStyle w:val="30"/>
        <w:numPr>
          <w:ilvl w:val="0"/>
          <w:numId w:val="1"/>
        </w:numPr>
        <w:shd w:val="clear" w:color="auto" w:fill="auto"/>
        <w:tabs>
          <w:tab w:val="left" w:pos="4275"/>
        </w:tabs>
        <w:spacing w:after="216" w:line="240" w:lineRule="exact"/>
        <w:ind w:left="3560" w:firstLine="0"/>
        <w:jc w:val="both"/>
      </w:pPr>
      <w:r>
        <w:t xml:space="preserve">Общие </w:t>
      </w:r>
      <w:r>
        <w:rPr>
          <w:rStyle w:val="31"/>
          <w:b/>
          <w:bCs/>
        </w:rPr>
        <w:t>положения</w:t>
      </w:r>
    </w:p>
    <w:p w:rsidR="00FE2ED6" w:rsidRDefault="00A86CE0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244"/>
        <w:ind w:firstLine="740"/>
      </w:pPr>
      <w:r>
        <w:rPr>
          <w:rStyle w:val="21"/>
        </w:rPr>
        <w:t xml:space="preserve">Отдел по профилактике коррупционных и иных правонарушений осуществляет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соблюдением работниками государственного учреждения законодательства Российской Федерации о противодействии коррупции, требований, установленных Кодексом этики </w:t>
      </w:r>
      <w:r>
        <w:t xml:space="preserve">и </w:t>
      </w:r>
      <w:r>
        <w:rPr>
          <w:rStyle w:val="21"/>
        </w:rPr>
        <w:t>служебного поведения работников, за реализацией мер по профилактике коррупционных правонарушений.</w:t>
      </w:r>
    </w:p>
    <w:p w:rsidR="00FE2ED6" w:rsidRDefault="00A86CE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74" w:lineRule="exact"/>
        <w:ind w:firstLine="740"/>
      </w:pPr>
      <w:proofErr w:type="gramStart"/>
      <w:r>
        <w:rPr>
          <w:rStyle w:val="21"/>
        </w:rPr>
        <w:t xml:space="preserve">Отдел по профилактике коррупционных </w:t>
      </w:r>
      <w:r>
        <w:t xml:space="preserve">и </w:t>
      </w:r>
      <w:r>
        <w:rPr>
          <w:rStyle w:val="21"/>
        </w:rPr>
        <w:t>иных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и иных правонарушений, созданном в федеральном государственном органе.</w:t>
      </w:r>
      <w:proofErr w:type="gramEnd"/>
    </w:p>
    <w:p w:rsidR="00FE2ED6" w:rsidRDefault="00A86CE0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540" w:line="274" w:lineRule="exact"/>
        <w:ind w:firstLine="740"/>
      </w:pPr>
      <w:r>
        <w:rPr>
          <w:rStyle w:val="21"/>
        </w:rPr>
        <w:t>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FE2ED6" w:rsidRDefault="00A86CE0">
      <w:pPr>
        <w:pStyle w:val="30"/>
        <w:numPr>
          <w:ilvl w:val="0"/>
          <w:numId w:val="1"/>
        </w:numPr>
        <w:shd w:val="clear" w:color="auto" w:fill="auto"/>
        <w:tabs>
          <w:tab w:val="left" w:pos="1618"/>
        </w:tabs>
        <w:spacing w:after="0" w:line="274" w:lineRule="exact"/>
        <w:ind w:left="1240" w:firstLine="0"/>
        <w:jc w:val="both"/>
      </w:pPr>
      <w:r>
        <w:t xml:space="preserve">Основные задачи подразделения по профилактике </w:t>
      </w:r>
      <w:proofErr w:type="gramStart"/>
      <w:r>
        <w:rPr>
          <w:rStyle w:val="31"/>
          <w:b/>
          <w:bCs/>
        </w:rPr>
        <w:t>коррупционных</w:t>
      </w:r>
      <w:proofErr w:type="gramEnd"/>
    </w:p>
    <w:p w:rsidR="00FE2ED6" w:rsidRDefault="00A86CE0">
      <w:pPr>
        <w:pStyle w:val="30"/>
        <w:shd w:val="clear" w:color="auto" w:fill="auto"/>
        <w:spacing w:after="0" w:line="274" w:lineRule="exact"/>
        <w:ind w:firstLine="0"/>
      </w:pPr>
      <w:r>
        <w:t>правонарушений</w:t>
      </w:r>
    </w:p>
    <w:p w:rsidR="00FE2ED6" w:rsidRDefault="00A86CE0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274" w:lineRule="exact"/>
        <w:ind w:firstLine="740"/>
      </w:pPr>
      <w:r>
        <w:rPr>
          <w:rStyle w:val="21"/>
        </w:rPr>
        <w:t xml:space="preserve">Основными задачами </w:t>
      </w:r>
      <w:proofErr w:type="gramStart"/>
      <w:r>
        <w:rPr>
          <w:rStyle w:val="21"/>
        </w:rPr>
        <w:t>отдела</w:t>
      </w:r>
      <w:proofErr w:type="gramEnd"/>
      <w:r>
        <w:rPr>
          <w:rStyle w:val="21"/>
        </w:rPr>
        <w:t xml:space="preserve"> но профилактике коррупционных правонарушений являются:</w:t>
      </w:r>
    </w:p>
    <w:p w:rsidR="00FE2ED6" w:rsidRDefault="00A86CE0">
      <w:pPr>
        <w:pStyle w:val="20"/>
        <w:shd w:val="clear" w:color="auto" w:fill="auto"/>
        <w:tabs>
          <w:tab w:val="left" w:pos="1026"/>
        </w:tabs>
        <w:spacing w:before="0" w:after="0" w:line="274" w:lineRule="exact"/>
        <w:ind w:firstLine="740"/>
      </w:pPr>
      <w:r>
        <w:rPr>
          <w:rStyle w:val="21"/>
        </w:rPr>
        <w:t>а)</w:t>
      </w:r>
      <w:r>
        <w:rPr>
          <w:rStyle w:val="21"/>
        </w:rPr>
        <w:tab/>
        <w:t xml:space="preserve">формирование у </w:t>
      </w:r>
      <w:proofErr w:type="gramStart"/>
      <w:r>
        <w:rPr>
          <w:rStyle w:val="21"/>
        </w:rPr>
        <w:t>работающих</w:t>
      </w:r>
      <w:proofErr w:type="gramEnd"/>
      <w:r>
        <w:rPr>
          <w:rStyle w:val="21"/>
        </w:rPr>
        <w:t xml:space="preserve"> в учреждении нетерпимости </w:t>
      </w:r>
      <w:r>
        <w:t xml:space="preserve">к </w:t>
      </w:r>
      <w:r>
        <w:rPr>
          <w:rStyle w:val="21"/>
        </w:rPr>
        <w:t>коррупционному поведению;</w:t>
      </w:r>
    </w:p>
    <w:p w:rsidR="00FE2ED6" w:rsidRDefault="00A86CE0">
      <w:pPr>
        <w:pStyle w:val="20"/>
        <w:shd w:val="clear" w:color="auto" w:fill="auto"/>
        <w:tabs>
          <w:tab w:val="left" w:pos="1084"/>
        </w:tabs>
        <w:spacing w:before="0" w:after="0" w:line="274" w:lineRule="exact"/>
        <w:ind w:firstLine="740"/>
      </w:pPr>
      <w:r>
        <w:rPr>
          <w:rStyle w:val="21"/>
        </w:rPr>
        <w:t>б)</w:t>
      </w:r>
      <w:r>
        <w:rPr>
          <w:rStyle w:val="21"/>
        </w:rPr>
        <w:tab/>
        <w:t>профилактика коррупционных правонарушений в учреждении;</w:t>
      </w:r>
    </w:p>
    <w:p w:rsidR="00FE2ED6" w:rsidRDefault="00A86CE0">
      <w:pPr>
        <w:pStyle w:val="20"/>
        <w:shd w:val="clear" w:color="auto" w:fill="auto"/>
        <w:tabs>
          <w:tab w:val="left" w:pos="1054"/>
        </w:tabs>
        <w:spacing w:before="0" w:after="0" w:line="274" w:lineRule="exact"/>
        <w:ind w:firstLine="740"/>
      </w:pPr>
      <w:r>
        <w:rPr>
          <w:rStyle w:val="21"/>
        </w:rPr>
        <w:t>в)</w:t>
      </w:r>
      <w:r>
        <w:rPr>
          <w:rStyle w:val="21"/>
        </w:rPr>
        <w:tab/>
        <w:t>разработка и принятие мер, направленных на обеспечение соблюдения работниками учреждения запретов, ограничений и требований, установленных в целях противодействия коррупции;</w:t>
      </w:r>
    </w:p>
    <w:p w:rsidR="00FE2ED6" w:rsidRDefault="00A86CE0">
      <w:pPr>
        <w:pStyle w:val="20"/>
        <w:shd w:val="clear" w:color="auto" w:fill="auto"/>
        <w:tabs>
          <w:tab w:val="left" w:pos="1070"/>
        </w:tabs>
        <w:spacing w:before="0" w:after="0" w:line="274" w:lineRule="exact"/>
        <w:ind w:firstLine="740"/>
      </w:pPr>
      <w:r>
        <w:rPr>
          <w:rStyle w:val="21"/>
        </w:rPr>
        <w:t>г)</w:t>
      </w:r>
      <w:r>
        <w:rPr>
          <w:rStyle w:val="21"/>
        </w:rPr>
        <w:tab/>
        <w:t>осуществление контроля:</w:t>
      </w:r>
    </w:p>
    <w:p w:rsidR="00FE2ED6" w:rsidRDefault="00A86CE0">
      <w:pPr>
        <w:pStyle w:val="20"/>
        <w:shd w:val="clear" w:color="auto" w:fill="auto"/>
        <w:spacing w:before="0" w:after="544" w:line="269" w:lineRule="exact"/>
        <w:ind w:left="1460"/>
      </w:pPr>
      <w:r>
        <w:rPr>
          <w:rStyle w:val="2105pt"/>
          <w:b w:val="0"/>
          <w:bCs w:val="0"/>
        </w:rPr>
        <w:t>S</w:t>
      </w:r>
      <w:r w:rsidRPr="00EE37B4">
        <w:rPr>
          <w:rStyle w:val="21"/>
          <w:lang w:eastAsia="en-US" w:bidi="en-US"/>
        </w:rPr>
        <w:t xml:space="preserve"> </w:t>
      </w:r>
      <w:r>
        <w:rPr>
          <w:rStyle w:val="21"/>
        </w:rPr>
        <w:t>за соблюдением работниками учреждения запретов, ограничений и требований, установленных в целях противодействия коррупции; за соблюдением законодательства Российской Федерации о противодействии коррупции в организациях, созданных для выполнения задач, поставленных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FE2ED6" w:rsidRDefault="00A86CE0">
      <w:pPr>
        <w:pStyle w:val="30"/>
        <w:numPr>
          <w:ilvl w:val="0"/>
          <w:numId w:val="1"/>
        </w:numPr>
        <w:shd w:val="clear" w:color="auto" w:fill="auto"/>
        <w:tabs>
          <w:tab w:val="left" w:pos="1209"/>
        </w:tabs>
        <w:spacing w:after="0" w:line="264" w:lineRule="exact"/>
        <w:ind w:firstLine="740"/>
        <w:jc w:val="both"/>
      </w:pPr>
      <w:r>
        <w:t xml:space="preserve">Основные функции подразделении по профилактике </w:t>
      </w:r>
      <w:proofErr w:type="gramStart"/>
      <w:r>
        <w:t>коррупционных</w:t>
      </w:r>
      <w:proofErr w:type="gramEnd"/>
    </w:p>
    <w:p w:rsidR="00FE2ED6" w:rsidRDefault="00A86CE0">
      <w:pPr>
        <w:pStyle w:val="30"/>
        <w:shd w:val="clear" w:color="auto" w:fill="auto"/>
        <w:spacing w:after="0" w:line="264" w:lineRule="exact"/>
        <w:ind w:firstLine="0"/>
      </w:pPr>
      <w:r>
        <w:t>правонарушений</w:t>
      </w:r>
    </w:p>
    <w:p w:rsidR="00FE2ED6" w:rsidRDefault="00A86CE0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264" w:lineRule="exact"/>
        <w:ind w:firstLine="740"/>
      </w:pPr>
      <w:r>
        <w:rPr>
          <w:rStyle w:val="21"/>
        </w:rPr>
        <w:t>Подразделение по профилактике коррупционных правонарушений осуществляет следующие основные функции;</w:t>
      </w:r>
    </w:p>
    <w:p w:rsidR="00FE2ED6" w:rsidRDefault="00A86CE0">
      <w:pPr>
        <w:pStyle w:val="20"/>
        <w:shd w:val="clear" w:color="auto" w:fill="auto"/>
        <w:spacing w:before="0" w:after="0" w:line="264" w:lineRule="exact"/>
        <w:ind w:firstLine="740"/>
      </w:pPr>
      <w:r>
        <w:rPr>
          <w:rStyle w:val="21"/>
        </w:rPr>
        <w:t>а) обеспечение соблюдения работниками учреждения запретов, ограничений и требований, установленных в целях противодействия коррупции;</w:t>
      </w:r>
    </w:p>
    <w:p w:rsidR="00FE2ED6" w:rsidRDefault="00A86CE0">
      <w:pPr>
        <w:pStyle w:val="20"/>
        <w:shd w:val="clear" w:color="auto" w:fill="auto"/>
        <w:spacing w:before="0" w:after="0" w:line="274" w:lineRule="exact"/>
        <w:ind w:firstLine="0"/>
      </w:pPr>
      <w:proofErr w:type="gramStart"/>
      <w:r>
        <w:rPr>
          <w:rStyle w:val="21"/>
        </w:rPr>
        <w:lastRenderedPageBreak/>
        <w:t>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</w:t>
      </w:r>
      <w:proofErr w:type="gramEnd"/>
      <w:r>
        <w:rPr>
          <w:rStyle w:val="21"/>
        </w:rPr>
        <w:t xml:space="preserve"> об иных сведениях в случаях, предусмотренных нормативными правовыми актами Российской Федерации;</w:t>
      </w:r>
    </w:p>
    <w:p w:rsidR="00FE2ED6" w:rsidRDefault="00A86CE0">
      <w:pPr>
        <w:pStyle w:val="20"/>
        <w:shd w:val="clear" w:color="auto" w:fill="auto"/>
        <w:tabs>
          <w:tab w:val="left" w:pos="1120"/>
        </w:tabs>
        <w:spacing w:before="0" w:after="0" w:line="274" w:lineRule="exact"/>
        <w:ind w:firstLine="740"/>
      </w:pPr>
      <w:proofErr w:type="gramStart"/>
      <w:r>
        <w:rPr>
          <w:rStyle w:val="21"/>
        </w:rPr>
        <w:t>в)</w:t>
      </w:r>
      <w:r>
        <w:rPr>
          <w:rStyle w:val="21"/>
        </w:rPr>
        <w:tab/>
        <w:t>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  <w:proofErr w:type="gramEnd"/>
    </w:p>
    <w:p w:rsidR="00FE2ED6" w:rsidRDefault="00A86CE0">
      <w:pPr>
        <w:pStyle w:val="20"/>
        <w:shd w:val="clear" w:color="auto" w:fill="auto"/>
        <w:tabs>
          <w:tab w:val="left" w:pos="1018"/>
        </w:tabs>
        <w:spacing w:before="0" w:after="0" w:line="274" w:lineRule="exact"/>
        <w:ind w:firstLine="740"/>
      </w:pPr>
      <w:r>
        <w:rPr>
          <w:rStyle w:val="21"/>
        </w:rPr>
        <w:t>г)</w:t>
      </w:r>
      <w:r>
        <w:rPr>
          <w:rStyle w:val="21"/>
        </w:rPr>
        <w:tab/>
        <w:t xml:space="preserve"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</w:t>
      </w:r>
      <w:r>
        <w:t xml:space="preserve">и </w:t>
      </w:r>
      <w:r>
        <w:rPr>
          <w:rStyle w:val="21"/>
        </w:rPr>
        <w:t>обязательствах имущественного характера и по иным материалам;</w:t>
      </w:r>
    </w:p>
    <w:p w:rsidR="00FE2ED6" w:rsidRDefault="00A86CE0">
      <w:pPr>
        <w:pStyle w:val="20"/>
        <w:shd w:val="clear" w:color="auto" w:fill="auto"/>
        <w:tabs>
          <w:tab w:val="left" w:pos="1120"/>
        </w:tabs>
        <w:spacing w:before="0" w:after="0" w:line="274" w:lineRule="exact"/>
        <w:ind w:firstLine="740"/>
      </w:pPr>
      <w:r>
        <w:rPr>
          <w:rStyle w:val="21"/>
        </w:rPr>
        <w:t>д)</w:t>
      </w:r>
      <w:r>
        <w:rPr>
          <w:rStyle w:val="21"/>
        </w:rPr>
        <w:tab/>
        <w:t xml:space="preserve">получает в пределах своей компетенции информацию от физических </w:t>
      </w:r>
      <w:r>
        <w:t xml:space="preserve">и </w:t>
      </w:r>
      <w:r>
        <w:rPr>
          <w:rStyle w:val="21"/>
        </w:rPr>
        <w:t>юридических лиц (с их согласия);</w:t>
      </w:r>
    </w:p>
    <w:p w:rsidR="00FE2ED6" w:rsidRDefault="00A86CE0">
      <w:pPr>
        <w:pStyle w:val="20"/>
        <w:shd w:val="clear" w:color="auto" w:fill="auto"/>
        <w:tabs>
          <w:tab w:val="left" w:pos="1033"/>
        </w:tabs>
        <w:spacing w:before="0" w:after="0" w:line="274" w:lineRule="exact"/>
        <w:ind w:firstLine="740"/>
      </w:pPr>
      <w:r>
        <w:rPr>
          <w:rStyle w:val="21"/>
        </w:rPr>
        <w:t>е)</w:t>
      </w:r>
      <w:r>
        <w:rPr>
          <w:rStyle w:val="21"/>
        </w:rPr>
        <w:tab/>
        <w:t>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FE2ED6" w:rsidRDefault="00A86CE0">
      <w:pPr>
        <w:pStyle w:val="20"/>
        <w:shd w:val="clear" w:color="auto" w:fill="auto"/>
        <w:tabs>
          <w:tab w:val="left" w:pos="1106"/>
        </w:tabs>
        <w:spacing w:before="0" w:after="0" w:line="274" w:lineRule="exact"/>
        <w:ind w:firstLine="740"/>
      </w:pPr>
      <w:r>
        <w:rPr>
          <w:rStyle w:val="21"/>
        </w:rPr>
        <w:t>ж)</w:t>
      </w:r>
      <w:r>
        <w:rPr>
          <w:rStyle w:val="21"/>
        </w:rPr>
        <w:tab/>
        <w:t>проводит иные мероприятия, направленные на противодействие коррупции</w:t>
      </w:r>
    </w:p>
    <w:sectPr w:rsidR="00FE2ED6">
      <w:pgSz w:w="11900" w:h="16840"/>
      <w:pgMar w:top="1222" w:right="751" w:bottom="1491" w:left="1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D0" w:rsidRDefault="00102AD0">
      <w:r>
        <w:separator/>
      </w:r>
    </w:p>
  </w:endnote>
  <w:endnote w:type="continuationSeparator" w:id="0">
    <w:p w:rsidR="00102AD0" w:rsidRDefault="0010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D0" w:rsidRDefault="00102AD0"/>
  </w:footnote>
  <w:footnote w:type="continuationSeparator" w:id="0">
    <w:p w:rsidR="00102AD0" w:rsidRDefault="00102A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473"/>
    <w:multiLevelType w:val="multilevel"/>
    <w:tmpl w:val="56FA14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B122F"/>
    <w:multiLevelType w:val="multilevel"/>
    <w:tmpl w:val="80D86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6"/>
    <w:rsid w:val="000B3263"/>
    <w:rsid w:val="00102AD0"/>
    <w:rsid w:val="00A86CE0"/>
    <w:rsid w:val="00EE37B4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78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78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2024-02-21T18:05:00Z</dcterms:created>
  <dcterms:modified xsi:type="dcterms:W3CDTF">2024-02-21T18:12:00Z</dcterms:modified>
</cp:coreProperties>
</file>